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253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65" w:type="dxa"/>
          <w:trHeight w:val="675" w:hRule="atLeast"/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2020年农村地区清洁取暖建设任务表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</w:rPr>
              <w:t>单位：户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县区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2020年新增清洁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取暖总户数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滨城区（含滨州经济技术开发区）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沾化区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邹平市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惠民县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阳信县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无棣县（含北海经济开发区）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博兴县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57193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237016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C3CDD"/>
    <w:rsid w:val="61D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2020-07-04T08:54:00Z</dcterms:created>
  <dc:creator>李月华</dc:creator>
  <cp:lastModifiedBy>李月华</cp:lastModifiedBy>
  <dcterms:modified xsi:type="dcterms:W3CDTF">2020-07-04T08:54:35Z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